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F6" w:rsidRPr="00AA5BA2" w:rsidRDefault="007F2BF6" w:rsidP="007F2BF6">
      <w:pPr>
        <w:shd w:val="clear" w:color="auto" w:fill="FFFFFF"/>
        <w:spacing w:after="0" w:line="226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7F2BF6" w:rsidRPr="00AA5BA2" w:rsidRDefault="007F2BF6" w:rsidP="007F2BF6">
      <w:pPr>
        <w:shd w:val="clear" w:color="auto" w:fill="FFFFFF"/>
        <w:spacing w:after="0" w:line="226" w:lineRule="exact"/>
        <w:ind w:left="5670" w:right="43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Заявке</w:t>
      </w:r>
      <w:r w:rsidRPr="00AA5BA2">
        <w:rPr>
          <w:rFonts w:ascii="Times New Roman" w:hAnsi="Times New Roman" w:cs="Times New Roman"/>
          <w:bCs/>
          <w:sz w:val="24"/>
          <w:szCs w:val="24"/>
        </w:rPr>
        <w:t xml:space="preserve"> на проведение закупочных процедур </w:t>
      </w:r>
    </w:p>
    <w:p w:rsidR="007F2BF6" w:rsidRPr="00AA5BA2" w:rsidRDefault="007F2BF6" w:rsidP="007F2BF6">
      <w:pPr>
        <w:shd w:val="clear" w:color="auto" w:fill="FFFFFF"/>
        <w:spacing w:line="557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 закупочной процедуры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F2BF6" w:rsidRDefault="007F2BF6" w:rsidP="007F2BF6">
      <w:pPr>
        <w:shd w:val="clear" w:color="auto" w:fill="FFFFFF"/>
        <w:tabs>
          <w:tab w:val="left" w:leader="underscore" w:pos="7800"/>
        </w:tabs>
        <w:spacing w:after="0" w:line="240" w:lineRule="auto"/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Pr="007F2BF6">
        <w:t xml:space="preserve"> </w:t>
      </w:r>
    </w:p>
    <w:p w:rsidR="007F2BF6" w:rsidRPr="00AA5BA2" w:rsidRDefault="007F2BF6" w:rsidP="007F2BF6">
      <w:pPr>
        <w:shd w:val="clear" w:color="auto" w:fill="FFFFFF"/>
        <w:tabs>
          <w:tab w:val="left" w:leader="underscore" w:pos="7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Ремонт</w:t>
      </w:r>
      <w:r w:rsidRPr="007F2BF6">
        <w:rPr>
          <w:rFonts w:ascii="Times New Roman" w:hAnsi="Times New Roman" w:cs="Times New Roman"/>
          <w:b/>
          <w:bCs/>
          <w:sz w:val="24"/>
          <w:szCs w:val="24"/>
        </w:rPr>
        <w:t xml:space="preserve"> основного и его вспомогательного оборудования </w:t>
      </w:r>
      <w:r w:rsidR="000B1490">
        <w:rPr>
          <w:rFonts w:ascii="Times New Roman" w:hAnsi="Times New Roman" w:cs="Times New Roman"/>
          <w:b/>
          <w:bCs/>
          <w:sz w:val="24"/>
          <w:szCs w:val="24"/>
        </w:rPr>
        <w:t>Петрозаводской ТЭЦ</w:t>
      </w:r>
      <w:r w:rsidRPr="007F2BF6">
        <w:rPr>
          <w:rFonts w:ascii="Times New Roman" w:hAnsi="Times New Roman" w:cs="Times New Roman"/>
          <w:b/>
          <w:bCs/>
          <w:sz w:val="24"/>
          <w:szCs w:val="24"/>
        </w:rPr>
        <w:t xml:space="preserve"> филиала «Карельский» ОАО «ТГК-1»</w:t>
      </w:r>
    </w:p>
    <w:p w:rsidR="007F2BF6" w:rsidRPr="00AA5BA2" w:rsidRDefault="007F2BF6" w:rsidP="007F2BF6">
      <w:pPr>
        <w:shd w:val="clear" w:color="auto" w:fill="FFFFFF"/>
        <w:tabs>
          <w:tab w:val="left" w:leader="underscore" w:pos="76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AA5BA2">
        <w:rPr>
          <w:rFonts w:ascii="Times New Roman" w:hAnsi="Times New Roman" w:cs="Times New Roman"/>
          <w:b/>
          <w:bCs/>
          <w:sz w:val="24"/>
          <w:szCs w:val="24"/>
        </w:rPr>
        <w:t>омер закупки по ГКПЗ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3</w:t>
      </w:r>
      <w:r w:rsidR="000B1490">
        <w:rPr>
          <w:rFonts w:ascii="Times New Roman" w:hAnsi="Times New Roman" w:cs="Times New Roman"/>
          <w:b/>
          <w:bCs/>
          <w:sz w:val="24"/>
          <w:szCs w:val="24"/>
        </w:rPr>
        <w:t>100/2.18-444</w:t>
      </w:r>
    </w:p>
    <w:p w:rsidR="007F2BF6" w:rsidRDefault="007F2BF6" w:rsidP="007F2BF6">
      <w:pPr>
        <w:shd w:val="clear" w:color="auto" w:fill="FFFFFF"/>
        <w:spacing w:line="27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7F2BF6" w:rsidRDefault="007F2BF6" w:rsidP="007F2BF6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7F2BF6" w:rsidRPr="007F2BF6" w:rsidRDefault="007F2BF6" w:rsidP="007F2BF6">
      <w:pPr>
        <w:shd w:val="clear" w:color="auto" w:fill="FFFFFF"/>
        <w:tabs>
          <w:tab w:val="left" w:pos="-3828"/>
        </w:tabs>
        <w:spacing w:after="0" w:line="274" w:lineRule="exac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ab/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Участвовать в закупочной процедуре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 xml:space="preserve"> процедур закупки, соответствующие обязательным требованиям, установленным в соответствии с настоящей Документацией.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Чтобы претендовать на признание заявки лучшей в закупочной процедуре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a)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b)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c)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d)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(http://rnp.fas.gov.ru).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e)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f)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g)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Участник должен быть готов заключить Договор по форме, принятой у Заказчика.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h)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В </w:t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случае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 xml:space="preserve"> необходимости Организатор оговаривает дополнительные требования к Участникам в Техническом задании.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i)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 </w:t>
      </w:r>
    </w:p>
    <w:p w:rsidR="007F2BF6" w:rsidRPr="007F2BF6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7F2BF6" w:rsidRDefault="007F2BF6" w:rsidP="007F2BF6">
      <w:pPr>
        <w:shd w:val="clear" w:color="auto" w:fill="FFFFFF"/>
        <w:spacing w:after="0" w:line="278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документам, подтверждающим соответствие Участника</w:t>
      </w:r>
    </w:p>
    <w:p w:rsidR="007F2BF6" w:rsidRPr="007F2BF6" w:rsidRDefault="007F2BF6" w:rsidP="007F2BF6">
      <w:pPr>
        <w:shd w:val="clear" w:color="auto" w:fill="FFFFFF"/>
        <w:spacing w:after="0" w:line="278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b/>
          <w:bCs/>
          <w:sz w:val="24"/>
          <w:szCs w:val="24"/>
        </w:rPr>
        <w:t>установленным требованиям: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a)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b)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последние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 xml:space="preserve"> 6 месяцев текущего года;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c)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d)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копии учредительных документов (учредительный договор и Устав);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e)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свидетельства о присвоении ИНН;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f)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g)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 (при необходимости);</w:t>
      </w:r>
      <w:proofErr w:type="gramEnd"/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h)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Данные документы предоставить: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i)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j)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анкету по установленной в Документации форме — Анкета контрагента ОАО "ТГК-1";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k)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форме — Справка о перечне и годовых объемах выполнения аналогичных договоров;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l)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Документации форме — Справка о материально-технических ресурсах;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m)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Документации форме — Справка о кадровых ресурсах;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n)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собственниках и конечных бенефициарах организации - контрагента ОАО "ТГК-1";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o)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согласие на обработку персональных данных;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lastRenderedPageBreak/>
        <w:t>p)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q)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r)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s)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Все указанные документы прилагаются Участником к Заявке.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 xml:space="preserve">В </w:t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случае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о соответствии Участника данному требованию.</w:t>
      </w:r>
    </w:p>
    <w:p w:rsid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F2BF6" w:rsidRDefault="007F2BF6" w:rsidP="007F2BF6">
      <w:pPr>
        <w:shd w:val="clear" w:color="auto" w:fill="FFFFFF"/>
        <w:tabs>
          <w:tab w:val="left" w:leader="underscore" w:pos="4166"/>
        </w:tabs>
        <w:spacing w:after="0" w:line="274" w:lineRule="exact"/>
        <w:ind w:right="4320"/>
        <w:rPr>
          <w:rFonts w:ascii="Times New Roman" w:hAnsi="Times New Roman" w:cs="Times New Roman"/>
          <w:sz w:val="24"/>
          <w:szCs w:val="24"/>
        </w:rPr>
      </w:pPr>
    </w:p>
    <w:p w:rsidR="00326CF2" w:rsidRDefault="00326CF2" w:rsidP="007F2BF6">
      <w:pPr>
        <w:shd w:val="clear" w:color="auto" w:fill="FFFFFF"/>
        <w:tabs>
          <w:tab w:val="left" w:leader="underscore" w:pos="4166"/>
        </w:tabs>
        <w:spacing w:after="0" w:line="274" w:lineRule="exact"/>
        <w:ind w:right="4320"/>
        <w:rPr>
          <w:rFonts w:ascii="Times New Roman" w:hAnsi="Times New Roman" w:cs="Times New Roman"/>
          <w:sz w:val="24"/>
          <w:szCs w:val="24"/>
        </w:rPr>
      </w:pPr>
    </w:p>
    <w:p w:rsidR="00326CF2" w:rsidRPr="00AA5BA2" w:rsidRDefault="00326CF2" w:rsidP="007F2BF6">
      <w:pPr>
        <w:shd w:val="clear" w:color="auto" w:fill="FFFFFF"/>
        <w:tabs>
          <w:tab w:val="left" w:leader="underscore" w:pos="4166"/>
        </w:tabs>
        <w:spacing w:after="0" w:line="274" w:lineRule="exact"/>
        <w:ind w:right="43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6CF2" w:rsidRPr="00326CF2" w:rsidRDefault="00326CF2" w:rsidP="00326CF2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CF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Петрозаводской ТЭЦ              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     </w:t>
      </w:r>
      <w:r w:rsidRPr="00326CF2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Вдовиченко А.Г.</w:t>
      </w:r>
    </w:p>
    <w:p w:rsidR="007F2BF6" w:rsidRPr="00AA5BA2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spacing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F2BF6" w:rsidRPr="00AA5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F6"/>
    <w:rsid w:val="000B1490"/>
    <w:rsid w:val="00326CF2"/>
    <w:rsid w:val="00442382"/>
    <w:rsid w:val="007F2BF6"/>
    <w:rsid w:val="00B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7F2B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7F2B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1092</Words>
  <Characters>6225</Characters>
  <Application>Microsoft Office Word</Application>
  <DocSecurity>0</DocSecurity>
  <Lines>51</Lines>
  <Paragraphs>14</Paragraphs>
  <ScaleCrop>false</ScaleCrop>
  <Company>TGC1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</dc:creator>
  <cp:lastModifiedBy>Богданова</cp:lastModifiedBy>
  <cp:revision>4</cp:revision>
  <dcterms:created xsi:type="dcterms:W3CDTF">2013-08-20T04:43:00Z</dcterms:created>
  <dcterms:modified xsi:type="dcterms:W3CDTF">2013-08-20T05:25:00Z</dcterms:modified>
</cp:coreProperties>
</file>